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231566" w14:textId="77777777" w:rsidR="00064312" w:rsidRPr="00064312" w:rsidRDefault="00064312" w:rsidP="00064312">
      <w:pPr>
        <w:spacing w:after="0"/>
        <w:jc w:val="right"/>
        <w:rPr>
          <w:rFonts w:ascii="Times New Roman" w:hAnsi="Times New Roman" w:cs="Times New Roman"/>
          <w:bCs/>
        </w:rPr>
      </w:pPr>
      <w:r w:rsidRPr="00064312">
        <w:rPr>
          <w:rFonts w:ascii="Times New Roman" w:hAnsi="Times New Roman" w:cs="Times New Roman"/>
          <w:bCs/>
        </w:rPr>
        <w:t>Pirkimo sąlygų 2 priedas „Techninė specifikacija“</w:t>
      </w:r>
    </w:p>
    <w:p w14:paraId="63E3D278" w14:textId="6262D682" w:rsidR="00064312" w:rsidRPr="00064312" w:rsidRDefault="00064312" w:rsidP="00064312">
      <w:pPr>
        <w:spacing w:before="480" w:after="120" w:line="240" w:lineRule="auto"/>
        <w:jc w:val="center"/>
        <w:rPr>
          <w:rFonts w:ascii="Times New Roman" w:eastAsia="Arial" w:hAnsi="Times New Roman" w:cs="Times New Roman"/>
          <w:kern w:val="0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TECHNINĖ SPECIFIKACIJA</w:t>
      </w:r>
    </w:p>
    <w:p w14:paraId="360E2BA6" w14:textId="77777777" w:rsidR="00064312" w:rsidRPr="00064312" w:rsidRDefault="00064312" w:rsidP="00064312">
      <w:pPr>
        <w:spacing w:after="80" w:line="240" w:lineRule="auto"/>
        <w:jc w:val="center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Radiacinės kontrolės vartai transporto priemonėms su atliekomis ir metalo laužu</w:t>
      </w:r>
    </w:p>
    <w:p w14:paraId="09C69A35" w14:textId="77777777" w:rsidR="00064312" w:rsidRPr="00B67ABF" w:rsidRDefault="00064312" w:rsidP="00064312">
      <w:pPr>
        <w:pBdr>
          <w:bottom w:val="single" w:sz="4" w:space="4" w:color="1F4E79"/>
        </w:pBdr>
        <w:spacing w:before="300" w:after="120" w:line="240" w:lineRule="auto"/>
        <w:outlineLvl w:val="0"/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1. Pirkimo objektas ir paskirtis</w:t>
      </w:r>
    </w:p>
    <w:p w14:paraId="2316A1D2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Perkama automatinė jonizuojančiosios spinduliuotės (gama) kontrolės sistema – radiacinės kontrolės vartai, skirti nuolatiniam transporto priemonių, vežančių atliekas, metalo laužą ar kitas biriais / tankias medžiagas, tikrinimui.</w:t>
      </w:r>
    </w:p>
    <w:p w14:paraId="364AC277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Sistema turi veikti automatiniu režimu, nereikalaujant nuolatinio operatoriaus dalyvavimo, ir realiu laiku informuoti personalą apie pavojaus signalus viršijus nustatytą radiacijos kontrolinę ribą.</w:t>
      </w:r>
    </w:p>
    <w:p w14:paraId="6D132C84" w14:textId="62F17DCE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Radiacinės kontrolės vartai turi būti įrengti adresu Sandraugos g.</w:t>
      </w:r>
      <w:r w:rsidR="00010484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 xml:space="preserve"> </w:t>
      </w: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12, Kaunas. Montavimo vieta pažymėta raudonai schemose žemiau:</w:t>
      </w:r>
    </w:p>
    <w:p w14:paraId="139FA344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noProof/>
          <w:kern w:val="0"/>
          <w:sz w:val="22"/>
          <w:szCs w:val="22"/>
          <w:lang w:eastAsia="lt-LT"/>
          <w14:ligatures w14:val="none"/>
        </w:rPr>
        <w:drawing>
          <wp:inline distT="0" distB="0" distL="0" distR="0" wp14:anchorId="0D0082DC" wp14:editId="5630E426">
            <wp:extent cx="5857875" cy="3204874"/>
            <wp:effectExtent l="0" t="0" r="0" b="0"/>
            <wp:docPr id="10611659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473" cy="3205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71CFA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 xml:space="preserve"> </w:t>
      </w:r>
      <w:r w:rsidRPr="00064312">
        <w:rPr>
          <w:rFonts w:ascii="Times New Roman" w:eastAsia="Arial" w:hAnsi="Times New Roman" w:cs="Times New Roman"/>
          <w:noProof/>
          <w:kern w:val="0"/>
          <w:sz w:val="22"/>
          <w:szCs w:val="22"/>
          <w:lang w:eastAsia="lt-LT"/>
          <w14:ligatures w14:val="none"/>
        </w:rPr>
        <w:drawing>
          <wp:inline distT="0" distB="0" distL="0" distR="0" wp14:anchorId="54D17319" wp14:editId="5DF323B5">
            <wp:extent cx="5716450" cy="2571750"/>
            <wp:effectExtent l="0" t="0" r="0" b="0"/>
            <wp:docPr id="492233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490" cy="2575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F8248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68E3F81B" w14:textId="77777777" w:rsidR="00064312" w:rsidRPr="00B67ABF" w:rsidRDefault="00064312" w:rsidP="00064312">
      <w:pPr>
        <w:pBdr>
          <w:bottom w:val="single" w:sz="4" w:space="4" w:color="1F4E79"/>
        </w:pBdr>
        <w:spacing w:before="300" w:after="120" w:line="240" w:lineRule="auto"/>
        <w:outlineLvl w:val="0"/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2. Techniniai reikalavimai</w:t>
      </w:r>
    </w:p>
    <w:p w14:paraId="0CB2060B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2.1. Detektoriai ir matavimo charakteristikos</w:t>
      </w:r>
    </w:p>
    <w:p w14:paraId="249E8C7E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667"/>
        <w:gridCol w:w="6331"/>
      </w:tblGrid>
      <w:tr w:rsidR="00064312" w:rsidRPr="00064312" w14:paraId="0DFAF549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718095F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6D05F68D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18D0668D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Minimali reikšmė / sąlyga</w:t>
            </w:r>
          </w:p>
        </w:tc>
      </w:tr>
      <w:tr w:rsidR="00064312" w:rsidRPr="00064312" w14:paraId="5F10EB4A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A09EA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FF2474C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Detektorių kiekis (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scintiliaciniai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paneliai)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A6337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2 vnt., montuojama abiejose transporto priemonės pusėse</w:t>
            </w:r>
          </w:p>
        </w:tc>
      </w:tr>
      <w:tr w:rsidR="00064312" w:rsidRPr="00064312" w14:paraId="4E5B1749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1F634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307C1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Bendras PVT plastikinio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scintiliatoriaus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tūris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116AF9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69 litrų (visai sistemai)</w:t>
            </w:r>
          </w:p>
        </w:tc>
      </w:tr>
      <w:tr w:rsidR="00064312" w:rsidRPr="00064312" w14:paraId="4AD8CA40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79926C9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71A9A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Vieno detektoriaus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scintiliatoriaus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tūris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885AA0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34,5 litro</w:t>
            </w:r>
          </w:p>
        </w:tc>
      </w:tr>
      <w:tr w:rsidR="00064312" w:rsidRPr="00064312" w14:paraId="0834575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9D3CED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B2126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Detektoriaus medžiaga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378B13D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Aukštos kokybės PVT (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polyvinyl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toluene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) plastikinis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scintiliatorius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su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fotodaugintuvu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(PMT) arba lygiavertė didelio jautrumo technologija</w:t>
            </w:r>
          </w:p>
        </w:tc>
      </w:tr>
      <w:tr w:rsidR="00064312" w:rsidRPr="00064312" w14:paraId="02DD5996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B085B5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2.1.5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A4AFD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Gama energijos registravimo diapazonas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AFA640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Ne siauresnis kaip 20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keV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– 3 000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keV</w:t>
            </w:r>
            <w:proofErr w:type="spellEnd"/>
          </w:p>
        </w:tc>
      </w:tr>
      <w:tr w:rsidR="00064312" w:rsidRPr="00064312" w14:paraId="00884AE6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C2839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2.1.6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13E34BC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Klaidingo pavojaus signalo tikimybė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79DFB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didesnė kaip 0,01 %</w:t>
            </w:r>
          </w:p>
        </w:tc>
      </w:tr>
      <w:tr w:rsidR="00064312" w:rsidRPr="00064312" w14:paraId="75430F93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ADFDC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2.1.7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EC57F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Pavojaus aptikimo tikimybė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DF759F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mažesnė kaip 0,9 (esant 95 % pasikliovimo lygiui)</w:t>
            </w:r>
          </w:p>
        </w:tc>
      </w:tr>
      <w:tr w:rsidR="00064312" w:rsidRPr="00064312" w14:paraId="07A6DE9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8B9791C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2.1.8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67E0A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Fono kompensavimas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221D9A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Automatinis, realiu laiku, įskaitant kintančio krovinio tankio ir kintančio foninio spinduliavimo įtakos kompensavimą</w:t>
            </w:r>
          </w:p>
        </w:tc>
      </w:tr>
    </w:tbl>
    <w:p w14:paraId="27B700CF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32A6BB86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 xml:space="preserve">2.2. </w:t>
      </w:r>
      <w:proofErr w:type="spellStart"/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Detektuojami</w:t>
      </w:r>
      <w:proofErr w:type="spellEnd"/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 xml:space="preserve"> izotopai (minimalūs jautrumo reikalavimai)</w:t>
      </w:r>
    </w:p>
    <w:p w14:paraId="4174D19B" w14:textId="77777777" w:rsidR="00064312" w:rsidRPr="00B67ABF" w:rsidRDefault="00064312" w:rsidP="00064312">
      <w:pPr>
        <w:spacing w:before="6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Sistema turi užtikrinti patikimą šių izotopų aptikimą. Lentelėje nurodytos mažiausios aptikimo vertės, kurių turi pasiekti siūloma įranga:</w:t>
      </w:r>
    </w:p>
    <w:p w14:paraId="3999FD8D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75"/>
        <w:gridCol w:w="4215"/>
        <w:gridCol w:w="4248"/>
      </w:tblGrid>
      <w:tr w:rsidR="00064312" w:rsidRPr="00064312" w14:paraId="271D2703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63A0E6AF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Izotopas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EBEA6F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 xml:space="preserve">Minimalus </w:t>
            </w:r>
            <w:proofErr w:type="spellStart"/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detektuojamas</w:t>
            </w:r>
            <w:proofErr w:type="spellEnd"/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 xml:space="preserve"> aktyvumas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6317E79C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Pastaba</w:t>
            </w:r>
          </w:p>
        </w:tc>
      </w:tr>
      <w:tr w:rsidR="00064312" w:rsidRPr="00064312" w14:paraId="07A8770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6E61AD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57Co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A5FD8B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138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(3,7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FC933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</w:p>
        </w:tc>
      </w:tr>
      <w:tr w:rsidR="00064312" w:rsidRPr="00064312" w14:paraId="6DD2D7C4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4EB1D69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133Ba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AD4252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45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(1,2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A1309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</w:p>
        </w:tc>
      </w:tr>
      <w:tr w:rsidR="00064312" w:rsidRPr="00064312" w14:paraId="65D52F4D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CAC672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137Cs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CFDFAD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53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(1,5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68CE26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Privalomas specifinis energinis slenkstis</w:t>
            </w:r>
          </w:p>
        </w:tc>
      </w:tr>
      <w:tr w:rsidR="00064312" w:rsidRPr="00064312" w14:paraId="5549372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E84802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60Co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C362B1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32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(0,9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51F1A8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Privalomas specifinis energinis slenkstis</w:t>
            </w:r>
          </w:p>
        </w:tc>
      </w:tr>
      <w:tr w:rsidR="00064312" w:rsidRPr="00064312" w14:paraId="47641A77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4D5E76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241Am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1A32A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1,1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MBq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(31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16165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Privalomas specifinis energinis slenkstis</w:t>
            </w:r>
          </w:p>
        </w:tc>
      </w:tr>
      <w:tr w:rsidR="00064312" w:rsidRPr="00064312" w14:paraId="4C09BBD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5821AB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226Ra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E108BA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45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kBq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(1,2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μCi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C9E95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Privalomas specifinis energinis slenkstis</w:t>
            </w:r>
          </w:p>
        </w:tc>
      </w:tr>
    </w:tbl>
    <w:p w14:paraId="2C78365F" w14:textId="77777777" w:rsidR="00064312" w:rsidRPr="00064312" w:rsidRDefault="00064312" w:rsidP="00064312">
      <w:pPr>
        <w:spacing w:before="6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1ACA9961" w14:textId="77777777" w:rsidR="00064312" w:rsidRPr="00064312" w:rsidRDefault="00064312" w:rsidP="00064312">
      <w:pPr>
        <w:pBdr>
          <w:left w:val="single" w:sz="4" w:space="8" w:color="1F4E79"/>
        </w:pBdr>
        <w:spacing w:before="80" w:after="80" w:line="240" w:lineRule="auto"/>
        <w:ind w:left="360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i/>
          <w:iCs/>
          <w:color w:val="1F4E79"/>
          <w:kern w:val="0"/>
          <w:sz w:val="20"/>
          <w:szCs w:val="20"/>
          <w:lang w:eastAsia="lt-LT"/>
          <w14:ligatures w14:val="none"/>
        </w:rPr>
        <w:t xml:space="preserve">Matavimai atliekami esant natūraliam gama foniniam spinduliavimui ≤ 0,1 </w:t>
      </w:r>
      <w:proofErr w:type="spellStart"/>
      <w:r w:rsidRPr="00064312">
        <w:rPr>
          <w:rFonts w:ascii="Times New Roman" w:eastAsia="Arial" w:hAnsi="Times New Roman" w:cs="Times New Roman"/>
          <w:i/>
          <w:iCs/>
          <w:color w:val="1F4E79"/>
          <w:kern w:val="0"/>
          <w:sz w:val="20"/>
          <w:szCs w:val="20"/>
          <w:lang w:eastAsia="lt-LT"/>
          <w14:ligatures w14:val="none"/>
        </w:rPr>
        <w:t>μGy</w:t>
      </w:r>
      <w:proofErr w:type="spellEnd"/>
      <w:r w:rsidRPr="00064312">
        <w:rPr>
          <w:rFonts w:ascii="Times New Roman" w:eastAsia="Arial" w:hAnsi="Times New Roman" w:cs="Times New Roman"/>
          <w:i/>
          <w:iCs/>
          <w:color w:val="1F4E79"/>
          <w:kern w:val="0"/>
          <w:sz w:val="20"/>
          <w:szCs w:val="20"/>
          <w:lang w:eastAsia="lt-LT"/>
          <w14:ligatures w14:val="none"/>
        </w:rPr>
        <w:t>/h, šaltinio atstumas nuo detektoriaus centro – 2 m, transporto priemonės greitis – iki 7 km/h.</w:t>
      </w:r>
    </w:p>
    <w:p w14:paraId="696AE0EC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4443B0E6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lastRenderedPageBreak/>
        <w:t>2.3. Vidinis neradioaktyvus testavimas ir kalibravimas</w:t>
      </w:r>
    </w:p>
    <w:p w14:paraId="73E6485C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816"/>
        <w:gridCol w:w="6182"/>
      </w:tblGrid>
      <w:tr w:rsidR="00064312" w:rsidRPr="00064312" w14:paraId="1173FC5E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6472E55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6D4EE15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51BE6D4D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Sąlyga</w:t>
            </w:r>
          </w:p>
        </w:tc>
      </w:tr>
      <w:tr w:rsidR="00064312" w:rsidRPr="00064312" w14:paraId="64F8584B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A54A0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2.3.1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51520D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Integruota vidinė testavimo priemonė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699CA7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Privaloma – gamintojo integruota, neradioaktyvi; turi patikrinti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scintiliatorių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, PMT, grandinių logiką, kabelius, mikroprocesorių ir programinius algoritmus</w:t>
            </w:r>
          </w:p>
        </w:tc>
      </w:tr>
      <w:tr w:rsidR="00064312" w:rsidRPr="00064312" w14:paraId="476EE073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60302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2.3.2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32337A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Periodiniam patikrinimui reikalingas radioaktyvus šaltinis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1A0CE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NEREIKALAUJAMA – sistema turi būti patikrinama be radioaktyvių šaltinių</w:t>
            </w:r>
          </w:p>
        </w:tc>
      </w:tr>
      <w:tr w:rsidR="00064312" w:rsidRPr="00064312" w14:paraId="037A1774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A57B6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2.3.3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7B561C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Pakartojamumo 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CA3658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Testų rezultatai turi būti pakartojami ir dokumentuojami</w:t>
            </w:r>
          </w:p>
        </w:tc>
      </w:tr>
      <w:tr w:rsidR="00064312" w:rsidRPr="00064312" w14:paraId="73CA2720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DE26DD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2.3.4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29CD3D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Gamintojo dokumentacija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78510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Tiekėjas pateikia oficialų gamintojo dokumentą, patvirtinantį neradioaktyvaus testavimo sprendimo pobūdį</w:t>
            </w:r>
          </w:p>
        </w:tc>
      </w:tr>
    </w:tbl>
    <w:p w14:paraId="2D4BFACD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56E14DD5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2.4. Signalų algoritmai ir pavojaus valdymas</w:t>
      </w:r>
    </w:p>
    <w:p w14:paraId="1C73C989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076"/>
        <w:gridCol w:w="6922"/>
      </w:tblGrid>
      <w:tr w:rsidR="00064312" w:rsidRPr="00064312" w14:paraId="783A2B22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107487D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F74B45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B370150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Sąlyga</w:t>
            </w:r>
          </w:p>
        </w:tc>
      </w:tr>
      <w:tr w:rsidR="00064312" w:rsidRPr="00064312" w14:paraId="31DE9B02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A95A5B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2.4.1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03731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Realaus laiko algoritmų tipai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163EF4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Bendras impulsų skaičius (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Total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Count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), signalo forma (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Shape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Recognition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 ir energijai specifiniai slenksčiai (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Energy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Specific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Alarm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Thresholds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) – visi trys privalomi</w:t>
            </w:r>
          </w:p>
        </w:tc>
      </w:tr>
      <w:tr w:rsidR="00064312" w:rsidRPr="00064312" w14:paraId="035F0A84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3ED620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2.4.2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4D5CF1B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Energijai specifiniai slenksčiai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76F34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Atskiri nustatymai bent šiems izotopams: 137Cs, 60Co, 241Am, 226Ra</w:t>
            </w:r>
          </w:p>
        </w:tc>
      </w:tr>
      <w:tr w:rsidR="00064312" w:rsidRPr="00064312" w14:paraId="2E3A243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0230DC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2.4.3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BD411A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Grafinis slenksčių atvaizdavimas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1B66B2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Privalomas – programinė įranga grafiškai rodo pavojaus slenksčius pasirinktose energijos srityse</w:t>
            </w:r>
          </w:p>
        </w:tc>
      </w:tr>
      <w:tr w:rsidR="00064312" w:rsidRPr="00064312" w14:paraId="38809F6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8D2D4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2.4.4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E0EAC99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Pavojaus įvykių archyvas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003F1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Data, laikas, detektorių rodmenys, foninis lygis, pavojaus būsena ir operatoriaus veiksmai</w:t>
            </w:r>
          </w:p>
        </w:tc>
      </w:tr>
      <w:tr w:rsidR="00064312" w:rsidRPr="00064312" w14:paraId="3B5A876B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703B0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2.4.5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194C0F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El. pašto pranešimai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2BB027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Sistema turi turėti galimybę siųsti el. pašto pranešimus apie pavojaus įvykius ir sistemos klaidas</w:t>
            </w:r>
          </w:p>
        </w:tc>
      </w:tr>
    </w:tbl>
    <w:p w14:paraId="1B09D4D6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6336DBB9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2.5. Valdiklis, programinė įranga ir duomenų valdymas</w:t>
      </w:r>
    </w:p>
    <w:p w14:paraId="4A983B12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272"/>
        <w:gridCol w:w="6726"/>
      </w:tblGrid>
      <w:tr w:rsidR="00064312" w:rsidRPr="00064312" w14:paraId="4993EBBD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D1F0CD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3B3C4BC7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1333E990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Minimali reikšmė / sąlyga</w:t>
            </w:r>
          </w:p>
        </w:tc>
      </w:tr>
      <w:tr w:rsidR="00064312" w:rsidRPr="00064312" w14:paraId="47D21E72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AC794DD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5A6CF0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Valdiklio tipas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B6048B5" w14:textId="132B52FE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Pramoninis kompiuteris su lietimui jautriu </w:t>
            </w:r>
            <w:r w:rsidRPr="00093A2B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ekranu (</w:t>
            </w:r>
            <w:r w:rsidR="00093A2B" w:rsidRPr="00093A2B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angl. </w:t>
            </w:r>
            <w:proofErr w:type="spellStart"/>
            <w:r w:rsidRPr="00093A2B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touch</w:t>
            </w:r>
            <w:proofErr w:type="spellEnd"/>
            <w:r w:rsidRPr="00093A2B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LCD)</w:t>
            </w:r>
          </w:p>
        </w:tc>
      </w:tr>
      <w:tr w:rsidR="00064312" w:rsidRPr="00064312" w14:paraId="77028E4A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2E6DB5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78C5C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Operacinė sistema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D497B0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Windows 10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IoT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/ LTSB / LTSC arba naujesnė ilgalaikio palaikymo versija</w:t>
            </w:r>
          </w:p>
        </w:tc>
      </w:tr>
      <w:tr w:rsidR="00064312" w:rsidRPr="00064312" w14:paraId="7C247182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19B4A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D34499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RAM atmintis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9F8781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8 GB DDR3 arba naujesnė</w:t>
            </w:r>
          </w:p>
        </w:tc>
      </w:tr>
      <w:tr w:rsidR="00064312" w:rsidRPr="00064312" w14:paraId="0EA46399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236FE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389BFEB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Saugojimo talpa (SSD)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6949EF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480 GB SSD</w:t>
            </w:r>
          </w:p>
        </w:tc>
      </w:tr>
      <w:tr w:rsidR="00064312" w:rsidRPr="00064312" w14:paraId="36301D50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38D989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2.5.5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23683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Duomenų archyvavimas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61E8E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180 000 skenavimų per metus (500 skenavimų per dieną vidurkis)</w:t>
            </w:r>
          </w:p>
        </w:tc>
      </w:tr>
      <w:tr w:rsidR="00064312" w:rsidRPr="00064312" w14:paraId="626AE1F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E15F8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lastRenderedPageBreak/>
              <w:t>2.5.6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71A933C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Vartotojo sąsajos kalba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18F52D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Lietuvių arba anglų kalba</w:t>
            </w:r>
          </w:p>
        </w:tc>
      </w:tr>
      <w:tr w:rsidR="00064312" w:rsidRPr="00064312" w14:paraId="429D36B9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6BC05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2.5.7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BE638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Prieigos valdymas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3FD2C6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Slaptažodžiu apsaugoti matavimų parametrų keitimai; leidžiama tik autorizuotam personalui</w:t>
            </w:r>
          </w:p>
        </w:tc>
      </w:tr>
      <w:tr w:rsidR="00064312" w:rsidRPr="00064312" w14:paraId="3CF431FF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491FBD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2.5.8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5368E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Nuotolinė prieiga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EEC5E8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Ethernet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/ interneto ryšys diagnostikai, parametrų peržiūrai, duomenų nuskaitymui ir programinės įrangos atnaujinimui</w:t>
            </w:r>
          </w:p>
        </w:tc>
      </w:tr>
      <w:tr w:rsidR="00064312" w:rsidRPr="00064312" w14:paraId="20F1BE07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F2ED74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2.5.9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304CDB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Darbinė temperatūra (valdiklis)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A552ED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-20 °C iki +55 °C arba geriau</w:t>
            </w:r>
          </w:p>
        </w:tc>
      </w:tr>
    </w:tbl>
    <w:p w14:paraId="7513CB8F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137535EC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2.6. Jutikliai, išėjimai ir integracija</w:t>
      </w:r>
    </w:p>
    <w:p w14:paraId="12A253B6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381"/>
        <w:gridCol w:w="6617"/>
      </w:tblGrid>
      <w:tr w:rsidR="00064312" w:rsidRPr="00064312" w14:paraId="1C40DA09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787230B3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FC33D16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100B4ACA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Sąlyga</w:t>
            </w:r>
          </w:p>
        </w:tc>
      </w:tr>
      <w:tr w:rsidR="00064312" w:rsidRPr="00064312" w14:paraId="69F1FEFD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F95D0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2.6.1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F7242D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Transporto priemonės buvimo jutikliai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D79EFD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Infraraudonųjų spindulių (IR)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pralaidiniai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jutikliai arba lygiaverčiai; ne mažiau kaip 2 poros (rinkiniai); tinkami lauko sąlygoms</w:t>
            </w:r>
          </w:p>
        </w:tc>
      </w:tr>
      <w:tr w:rsidR="00064312" w:rsidRPr="00064312" w14:paraId="2AC8AED2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3D0167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2.6.2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FB866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Greičio stebėjimas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C61460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Privaloma transporto priemonės greičio stebėjimo funkcija</w:t>
            </w:r>
          </w:p>
        </w:tc>
      </w:tr>
      <w:tr w:rsidR="00064312" w:rsidRPr="00064312" w14:paraId="556C0F15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FE7892D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2.6.3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08669D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Valdymo išėjimo signalai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F97964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4 atskiri reliniai arba skaitmeniniai išėjimo signalai (šviesoforas, barjeras, garsinė/šviesinė indikacija, svarstyklių integracija)</w:t>
            </w:r>
          </w:p>
        </w:tc>
      </w:tr>
      <w:tr w:rsidR="00064312" w:rsidRPr="00064312" w14:paraId="6F4BFC09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D8B7FC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2.6.4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BB2E03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Maitinimo įtampa detektoriams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851A5A1" w14:textId="7D7236F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didesnė kaip 24 VDC</w:t>
            </w:r>
          </w:p>
        </w:tc>
      </w:tr>
    </w:tbl>
    <w:p w14:paraId="1030C8ED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3A98E2F2" w14:textId="77777777" w:rsidR="00064312" w:rsidRPr="00B67ABF" w:rsidRDefault="00064312" w:rsidP="00064312">
      <w:pPr>
        <w:spacing w:before="200" w:after="80" w:line="240" w:lineRule="auto"/>
        <w:outlineLvl w:val="1"/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lang w:eastAsia="lt-LT"/>
          <w14:ligatures w14:val="none"/>
        </w:rPr>
        <w:t>2.7. Konstrukcija ir aplinkos sąlygos</w:t>
      </w:r>
    </w:p>
    <w:p w14:paraId="16473642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40"/>
        <w:gridCol w:w="2938"/>
        <w:gridCol w:w="6060"/>
      </w:tblGrid>
      <w:tr w:rsidR="00064312" w:rsidRPr="00064312" w14:paraId="63F6A6E2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4F93B5F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8678A99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273CD651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Sąlyga</w:t>
            </w:r>
          </w:p>
        </w:tc>
      </w:tr>
      <w:tr w:rsidR="00064312" w:rsidRPr="00064312" w14:paraId="61B6B8D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86D148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BBA470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Detektorių korpuso apsaugos klasė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442CCC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žemesnė kaip IP65 (NEMA 4) – tinkami montuoti lauke prie transporto priemonių eismo zonos</w:t>
            </w:r>
          </w:p>
        </w:tc>
      </w:tr>
      <w:tr w:rsidR="00064312" w:rsidRPr="00064312" w14:paraId="6E27C12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DE2C6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B5A67E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Detektoriaus korpuso matmenys (orientaciniai)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64FCAE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225 cm (aukštis) × 45 cm (plotis) × 20 cm (gylis) kiekvienai panelei, paklaida +- 5 proc.</w:t>
            </w:r>
          </w:p>
        </w:tc>
      </w:tr>
      <w:tr w:rsidR="00064312" w:rsidRPr="00064312" w14:paraId="5438ED24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62AE3A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66BF40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Drėgmės atsparumas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7C93A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mažiau kaip 95 % santykinė drėgmė (nekondensacinė)</w:t>
            </w:r>
          </w:p>
        </w:tc>
      </w:tr>
      <w:tr w:rsidR="00064312" w:rsidRPr="00064312" w14:paraId="166666D3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EE73D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DFD3CE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Darbinė temperatūra (detektoriai)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9CD5C9B" w14:textId="13EB48AA" w:rsidR="00064312" w:rsidRPr="00064312" w:rsidRDefault="00315A1D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-20</w:t>
            </w:r>
            <w:r w:rsidR="00064312"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°C iki +75 °C arba geriau; jei mažesnis diapazonas – pateikti techninį sprendimą Lietuvos klimato sąlygoms</w:t>
            </w:r>
          </w:p>
        </w:tc>
      </w:tr>
      <w:tr w:rsidR="00064312" w:rsidRPr="00064312" w14:paraId="0EF8BCE0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1836F3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2.7.5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A4D69A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Apsauga nuo neautorizuotos prieigos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DB87E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Mechaninė detektorių korpuso apsauga nuo neautorizuoto atidarymo</w:t>
            </w:r>
          </w:p>
        </w:tc>
      </w:tr>
      <w:tr w:rsidR="00064312" w:rsidRPr="00064312" w14:paraId="45964790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77293B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2.7.6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19907F5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Laidų jungtys tarp detektoriaus ir valdiklio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D2F1E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daugiau kaip 2 kabeliai (ryšio ir žemos įtampos maitinimas); ne daugiau kaip 8 laidininkų kabelis ryšiui</w:t>
            </w:r>
          </w:p>
        </w:tc>
      </w:tr>
    </w:tbl>
    <w:p w14:paraId="31444A29" w14:textId="77777777" w:rsidR="00064312" w:rsidRPr="00064312" w:rsidRDefault="00064312" w:rsidP="00064312">
      <w:pPr>
        <w:spacing w:before="12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23DDE17C" w14:textId="77777777" w:rsidR="00064312" w:rsidRPr="00B67ABF" w:rsidRDefault="00064312" w:rsidP="00064312">
      <w:pPr>
        <w:pBdr>
          <w:bottom w:val="single" w:sz="4" w:space="4" w:color="1F4E79"/>
        </w:pBdr>
        <w:spacing w:before="300" w:after="120" w:line="240" w:lineRule="auto"/>
        <w:outlineLvl w:val="0"/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3. Montavimas, paleidimas ir mokymai</w:t>
      </w:r>
    </w:p>
    <w:p w14:paraId="12201CAE" w14:textId="77777777" w:rsidR="00064312" w:rsidRPr="00064312" w:rsidRDefault="00064312" w:rsidP="00064312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lastRenderedPageBreak/>
        <w:t>Tiekėjas privalo įvykdyti visas žemiau nurodytas montavimo ir paleidimo užduotis. Visos paslaugos turi būti įtrauktos į pasiūlymo kainą, nebent aiškiai nurodyta kitaip.</w:t>
      </w:r>
    </w:p>
    <w:p w14:paraId="74F8EF63" w14:textId="77777777" w:rsidR="00064312" w:rsidRPr="00064312" w:rsidRDefault="00064312" w:rsidP="00064312">
      <w:pPr>
        <w:spacing w:before="6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0D04A14E" w14:textId="77777777" w:rsidR="00064312" w:rsidRPr="00064312" w:rsidRDefault="00064312" w:rsidP="00064312">
      <w:pPr>
        <w:spacing w:before="6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b/>
          <w:bCs/>
          <w:kern w:val="0"/>
          <w:sz w:val="22"/>
          <w:szCs w:val="22"/>
          <w:lang w:eastAsia="lt-LT"/>
          <w14:ligatures w14:val="none"/>
        </w:rPr>
        <w:t>Tiekėjo įsipareigojimų apimtis:</w:t>
      </w:r>
    </w:p>
    <w:p w14:paraId="05ACD607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Techninės dokumentacijos, montavimo brėžinių ir reikalavimų parengimas</w:t>
      </w:r>
    </w:p>
    <w:p w14:paraId="529B6FDB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Pamatų ir atraminių konstrukcijų projektavimas bei įrengimas</w:t>
      </w:r>
    </w:p>
    <w:p w14:paraId="301F0FEF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Detektorių stovų gamyba ir montavimas</w:t>
      </w:r>
    </w:p>
    <w:p w14:paraId="32B30277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Kabelių trasų įrengimas</w:t>
      </w:r>
    </w:p>
    <w:p w14:paraId="18726361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Elektros maitinimo tinklų įrengimas iki sistemos prijungimo taškų</w:t>
      </w:r>
    </w:p>
    <w:p w14:paraId="775B3309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Duomenų perdavimo ir tinklo ryšio infrastruktūros įrengimas</w:t>
      </w:r>
    </w:p>
    <w:p w14:paraId="00C1E652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Radiacinės kontrolės vartų, jutiklių, valdiklių ir visų susijusių komponentų montavimas</w:t>
      </w:r>
    </w:p>
    <w:p w14:paraId="29AD899E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Sistemos paleidimas, konfigūravimas, testavimas ir derinimas</w:t>
      </w:r>
    </w:p>
    <w:p w14:paraId="0185443A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Operatorių ir techninių darbuotojų mokymai (ne mažiau kaip 1 mokymo diena vietoje)</w:t>
      </w:r>
    </w:p>
    <w:p w14:paraId="70970B2B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Visų reikalingų eksploatacinių ir techninių dokumentų pateikimas lietuvių arba anglų kalba</w:t>
      </w:r>
    </w:p>
    <w:p w14:paraId="6D946B9D" w14:textId="77777777" w:rsidR="00064312" w:rsidRPr="00064312" w:rsidRDefault="00064312" w:rsidP="00064312">
      <w:pPr>
        <w:spacing w:before="6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71F164E3" w14:textId="77777777" w:rsidR="00064312" w:rsidRPr="00064312" w:rsidRDefault="00064312" w:rsidP="00064312">
      <w:pPr>
        <w:spacing w:before="60" w:after="6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b/>
          <w:bCs/>
          <w:kern w:val="0"/>
          <w:sz w:val="22"/>
          <w:szCs w:val="22"/>
          <w:lang w:eastAsia="lt-LT"/>
          <w14:ligatures w14:val="none"/>
        </w:rPr>
        <w:t>Užsakovo įsipareigojimų apimtis:</w:t>
      </w:r>
    </w:p>
    <w:p w14:paraId="54B8463C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Montavimo vietos paruošimas (grunto darbai, jei reikalinga, atliekami perkančiosios organizacijos)</w:t>
      </w:r>
    </w:p>
    <w:p w14:paraId="3C6B49AF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Interneto prieigos užtikrinimas sistemos nuotoliniam aptarnavimui</w:t>
      </w:r>
    </w:p>
    <w:p w14:paraId="7AF688E6" w14:textId="77777777" w:rsidR="00064312" w:rsidRPr="00064312" w:rsidRDefault="00064312" w:rsidP="00064312">
      <w:pPr>
        <w:numPr>
          <w:ilvl w:val="0"/>
          <w:numId w:val="1"/>
        </w:num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 xml:space="preserve">IT atstovo dalyvavimas </w:t>
      </w:r>
      <w:proofErr w:type="spellStart"/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Ethernet</w:t>
      </w:r>
      <w:proofErr w:type="spellEnd"/>
      <w:r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 xml:space="preserve"> komunikacinio kabelio montavimui</w:t>
      </w:r>
    </w:p>
    <w:p w14:paraId="0E1EDAD0" w14:textId="77777777" w:rsidR="00064312" w:rsidRPr="00B67ABF" w:rsidRDefault="00064312" w:rsidP="00064312">
      <w:pPr>
        <w:pBdr>
          <w:bottom w:val="single" w:sz="4" w:space="4" w:color="1F4E79"/>
        </w:pBdr>
        <w:spacing w:before="300" w:after="120" w:line="240" w:lineRule="auto"/>
        <w:outlineLvl w:val="0"/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 xml:space="preserve">4. Garantija ir </w:t>
      </w:r>
      <w:proofErr w:type="spellStart"/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pogarantinis</w:t>
      </w:r>
      <w:proofErr w:type="spellEnd"/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 xml:space="preserve"> aptarnavimas</w:t>
      </w:r>
    </w:p>
    <w:p w14:paraId="50BD0B91" w14:textId="77777777" w:rsidR="00064312" w:rsidRPr="00064312" w:rsidRDefault="00064312" w:rsidP="00064312">
      <w:pPr>
        <w:spacing w:before="4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4"/>
        <w:gridCol w:w="2791"/>
        <w:gridCol w:w="6323"/>
      </w:tblGrid>
      <w:tr w:rsidR="00064312" w:rsidRPr="00064312" w14:paraId="4EECD3ED" w14:textId="77777777" w:rsidTr="00320460">
        <w:trPr>
          <w:tblHeader/>
        </w:trPr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7F71A7BE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Nr.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63D1DB5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Reikalavimas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1F4E79"/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31A981FF" w14:textId="77777777" w:rsidR="00064312" w:rsidRPr="00064312" w:rsidRDefault="00064312" w:rsidP="00064312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b/>
                <w:bCs/>
                <w:color w:val="FFFFFF"/>
                <w:kern w:val="0"/>
                <w:sz w:val="20"/>
                <w:szCs w:val="20"/>
                <w:lang w:eastAsia="lt-LT"/>
                <w14:ligatures w14:val="none"/>
              </w:rPr>
              <w:t>Sąlyga</w:t>
            </w:r>
          </w:p>
        </w:tc>
      </w:tr>
      <w:tr w:rsidR="00064312" w:rsidRPr="00064312" w14:paraId="6B4F6478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E8AFF1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4.1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56906F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Garantinis laikotarpis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93C59D8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trumpesnis kaip 24 mėnesiai nuo sistemos paleidimo ir perdavimo eksploatacijai dienos</w:t>
            </w:r>
          </w:p>
        </w:tc>
      </w:tr>
      <w:tr w:rsidR="00064312" w:rsidRPr="00064312" w14:paraId="495D5EFB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FCE47D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4.2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7A7649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Garantijos apimtis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BC9D782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Turi apimti medžiagų ir gamybos defektus, sistemos gedimus normalaus eksploatavimo sąlygomis</w:t>
            </w:r>
          </w:p>
        </w:tc>
      </w:tr>
      <w:tr w:rsidR="00064312" w:rsidRPr="00064312" w14:paraId="5913D372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E11AB5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4.3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6E6C827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Reakcijos laikas (kritiniai gedimai)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E9945B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Nuotolinė diagnostika pradedama ne vėliau kaip per 1 darbo dieną nuo pranešimo gavimo</w:t>
            </w:r>
          </w:p>
        </w:tc>
      </w:tr>
      <w:tr w:rsidR="00064312" w:rsidRPr="00064312" w14:paraId="3DD53D6A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8A39A26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4.4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5D868F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Atsarginių dalių išsiuntimas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A00053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vėliau kaip per 5 darbo dienas nuo defekto nustatymo</w:t>
            </w:r>
          </w:p>
        </w:tc>
      </w:tr>
      <w:tr w:rsidR="00064312" w:rsidRPr="00064312" w14:paraId="3368AFB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8A1DFF4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4.5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519625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Vietinis aptarnavimas (jei būtinas)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9DD8CA0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Ne vėliau kaip per 10 darbo dienų nuo pranešimo (priklausomai nuo dalių prieinamumo)</w:t>
            </w:r>
          </w:p>
        </w:tc>
      </w:tr>
      <w:tr w:rsidR="00064312" w:rsidRPr="00064312" w14:paraId="4615D23E" w14:textId="77777777" w:rsidTr="00320460"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shd w:val="clear" w:color="auto" w:fill="F2F2F2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22AC8CA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4.6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E65D323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Nuotolinė diagnostika garantijos metu</w:t>
            </w:r>
          </w:p>
        </w:tc>
        <w:tc>
          <w:tcPr>
            <w:tcW w:w="0" w:type="auto"/>
            <w:tcBorders>
              <w:top w:val="single" w:sz="1" w:space="0" w:color="AAAAAA"/>
              <w:left w:val="single" w:sz="1" w:space="0" w:color="AAAAAA"/>
              <w:bottom w:val="single" w:sz="1" w:space="0" w:color="AAAAAA"/>
              <w:right w:val="single" w:sz="1" w:space="0" w:color="AAAAAA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61B2D1" w14:textId="77777777" w:rsidR="00064312" w:rsidRPr="00064312" w:rsidRDefault="00064312" w:rsidP="00064312">
            <w:pPr>
              <w:spacing w:before="40" w:after="40" w:line="240" w:lineRule="auto"/>
              <w:rPr>
                <w:rFonts w:ascii="Times New Roman" w:eastAsia="Arial" w:hAnsi="Times New Roman" w:cs="Times New Roman"/>
                <w:kern w:val="0"/>
                <w:sz w:val="22"/>
                <w:szCs w:val="22"/>
                <w:lang w:eastAsia="lt-LT"/>
                <w14:ligatures w14:val="none"/>
              </w:rPr>
            </w:pPr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Privaloma per </w:t>
            </w:r>
            <w:proofErr w:type="spellStart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>Ethernet</w:t>
            </w:r>
            <w:proofErr w:type="spellEnd"/>
            <w:r w:rsidRPr="00064312">
              <w:rPr>
                <w:rFonts w:ascii="Times New Roman" w:eastAsia="Arial" w:hAnsi="Times New Roman" w:cs="Times New Roman"/>
                <w:kern w:val="0"/>
                <w:sz w:val="20"/>
                <w:szCs w:val="20"/>
                <w:lang w:eastAsia="lt-LT"/>
                <w14:ligatures w14:val="none"/>
              </w:rPr>
              <w:t xml:space="preserve"> / interneto ryšį</w:t>
            </w:r>
          </w:p>
        </w:tc>
      </w:tr>
    </w:tbl>
    <w:p w14:paraId="4E2F77F4" w14:textId="77777777" w:rsidR="00064312" w:rsidRPr="00064312" w:rsidRDefault="00064312" w:rsidP="00064312">
      <w:pPr>
        <w:spacing w:before="60" w:after="40" w:line="240" w:lineRule="auto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</w:p>
    <w:p w14:paraId="0924CEE7" w14:textId="77777777" w:rsidR="00064312" w:rsidRPr="00B67ABF" w:rsidRDefault="00064312" w:rsidP="00064312">
      <w:pPr>
        <w:pBdr>
          <w:bottom w:val="single" w:sz="4" w:space="4" w:color="1F4E79"/>
        </w:pBdr>
        <w:spacing w:before="300" w:after="120" w:line="240" w:lineRule="auto"/>
        <w:outlineLvl w:val="0"/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</w:pPr>
      <w:r w:rsidRPr="00B67ABF">
        <w:rPr>
          <w:rFonts w:ascii="Times New Roman" w:eastAsia="Arial" w:hAnsi="Times New Roman" w:cs="Times New Roman"/>
          <w:b/>
          <w:bCs/>
          <w:kern w:val="0"/>
          <w:sz w:val="28"/>
          <w:szCs w:val="28"/>
          <w:lang w:eastAsia="lt-LT"/>
          <w14:ligatures w14:val="none"/>
        </w:rPr>
        <w:t>5. Pristatymo terminai</w:t>
      </w:r>
    </w:p>
    <w:p w14:paraId="6422255E" w14:textId="00D7F8BE" w:rsidR="00064312" w:rsidRPr="00064312" w:rsidRDefault="00B67ABF" w:rsidP="007A021C">
      <w:pPr>
        <w:spacing w:before="60" w:after="60" w:line="240" w:lineRule="auto"/>
        <w:jc w:val="both"/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</w:pPr>
      <w:r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Į</w:t>
      </w:r>
      <w:r w:rsidR="00064312" w:rsidRPr="00064312">
        <w:rPr>
          <w:rFonts w:ascii="Times New Roman" w:eastAsia="Arial" w:hAnsi="Times New Roman" w:cs="Times New Roman"/>
          <w:kern w:val="0"/>
          <w:sz w:val="22"/>
          <w:szCs w:val="22"/>
          <w:lang w:eastAsia="lt-LT"/>
          <w14:ligatures w14:val="none"/>
        </w:rPr>
        <w:t>ranga turi būti pristatyta, sumontuota, paleista ir perduota eksploatacijai bei atlikti darbuotojų mokymai per 3 mėnesius nuo sutarties įsigaliojimo dienos.</w:t>
      </w:r>
    </w:p>
    <w:p w14:paraId="73BC4E55" w14:textId="77777777" w:rsidR="009D3FC1" w:rsidRPr="00064312" w:rsidRDefault="009D3FC1">
      <w:pPr>
        <w:rPr>
          <w:rFonts w:ascii="Times New Roman" w:hAnsi="Times New Roman" w:cs="Times New Roman"/>
        </w:rPr>
      </w:pPr>
    </w:p>
    <w:sectPr w:rsidR="009D3FC1" w:rsidRPr="00064312">
      <w:pgSz w:w="11906" w:h="16838"/>
      <w:pgMar w:top="1440" w:right="1440" w:bottom="1440" w:left="144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AA5AA8"/>
    <w:multiLevelType w:val="hybridMultilevel"/>
    <w:tmpl w:val="42D68244"/>
    <w:lvl w:ilvl="0" w:tplc="0B80791A">
      <w:start w:val="1"/>
      <w:numFmt w:val="bullet"/>
      <w:lvlText w:val="•"/>
      <w:lvlJc w:val="left"/>
      <w:pPr>
        <w:ind w:left="720" w:hanging="360"/>
      </w:pPr>
    </w:lvl>
    <w:lvl w:ilvl="1" w:tplc="5A48D02C">
      <w:start w:val="1"/>
      <w:numFmt w:val="bullet"/>
      <w:lvlText w:val="◦"/>
      <w:lvlJc w:val="left"/>
      <w:pPr>
        <w:ind w:left="1080" w:hanging="360"/>
      </w:pPr>
    </w:lvl>
    <w:lvl w:ilvl="2" w:tplc="D0DAD68E">
      <w:numFmt w:val="decimal"/>
      <w:lvlText w:val=""/>
      <w:lvlJc w:val="left"/>
    </w:lvl>
    <w:lvl w:ilvl="3" w:tplc="BF28DD10">
      <w:numFmt w:val="decimal"/>
      <w:lvlText w:val=""/>
      <w:lvlJc w:val="left"/>
    </w:lvl>
    <w:lvl w:ilvl="4" w:tplc="31CA6C02">
      <w:numFmt w:val="decimal"/>
      <w:lvlText w:val=""/>
      <w:lvlJc w:val="left"/>
    </w:lvl>
    <w:lvl w:ilvl="5" w:tplc="16B209DA">
      <w:numFmt w:val="decimal"/>
      <w:lvlText w:val=""/>
      <w:lvlJc w:val="left"/>
    </w:lvl>
    <w:lvl w:ilvl="6" w:tplc="29B2DD02">
      <w:numFmt w:val="decimal"/>
      <w:lvlText w:val=""/>
      <w:lvlJc w:val="left"/>
    </w:lvl>
    <w:lvl w:ilvl="7" w:tplc="4E64E40E">
      <w:numFmt w:val="decimal"/>
      <w:lvlText w:val=""/>
      <w:lvlJc w:val="left"/>
    </w:lvl>
    <w:lvl w:ilvl="8" w:tplc="B09CD04A">
      <w:numFmt w:val="decimal"/>
      <w:lvlText w:val=""/>
      <w:lvlJc w:val="left"/>
    </w:lvl>
  </w:abstractNum>
  <w:num w:numId="1" w16cid:durableId="112553992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4312"/>
    <w:rsid w:val="00010484"/>
    <w:rsid w:val="00064312"/>
    <w:rsid w:val="00093A2B"/>
    <w:rsid w:val="000C09B8"/>
    <w:rsid w:val="00315A1D"/>
    <w:rsid w:val="00321D0C"/>
    <w:rsid w:val="004D21B8"/>
    <w:rsid w:val="00575436"/>
    <w:rsid w:val="006A51CA"/>
    <w:rsid w:val="006C3348"/>
    <w:rsid w:val="007A021C"/>
    <w:rsid w:val="0086015E"/>
    <w:rsid w:val="009D3FC1"/>
    <w:rsid w:val="00A0229B"/>
    <w:rsid w:val="00B67ABF"/>
    <w:rsid w:val="00D90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4F8BB0"/>
  <w15:chartTrackingRefBased/>
  <w15:docId w15:val="{6C483A6A-2111-4D94-8AF7-BC07EC902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643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643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643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643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643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643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643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643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643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643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643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643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6431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6431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6431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6431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6431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6431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643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643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643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643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643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6431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6431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6431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643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6431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64312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0643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64312"/>
    <w:pPr>
      <w:spacing w:after="0" w:line="240" w:lineRule="auto"/>
    </w:pPr>
    <w:rPr>
      <w:rFonts w:ascii="Arial" w:eastAsia="Arial" w:hAnsi="Arial" w:cs="Arial"/>
      <w:kern w:val="0"/>
      <w:sz w:val="20"/>
      <w:szCs w:val="20"/>
      <w:lang w:eastAsia="lt-LT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64312"/>
    <w:rPr>
      <w:rFonts w:ascii="Arial" w:eastAsia="Arial" w:hAnsi="Arial" w:cs="Arial"/>
      <w:kern w:val="0"/>
      <w:sz w:val="20"/>
      <w:szCs w:val="20"/>
      <w:lang w:eastAsia="lt-LT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7ABF"/>
    <w:pPr>
      <w:spacing w:after="160"/>
    </w:pPr>
    <w:rPr>
      <w:rFonts w:asciiTheme="minorHAnsi" w:eastAsiaTheme="minorHAnsi" w:hAnsiTheme="minorHAnsi" w:cstheme="minorBidi"/>
      <w:b/>
      <w:bCs/>
      <w:kern w:val="2"/>
      <w:lang w:eastAsia="en-US"/>
      <w14:ligatures w14:val="standardContextu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7ABF"/>
    <w:rPr>
      <w:rFonts w:ascii="Arial" w:eastAsia="Arial" w:hAnsi="Arial" w:cs="Arial"/>
      <w:b/>
      <w:bCs/>
      <w:kern w:val="0"/>
      <w:sz w:val="20"/>
      <w:szCs w:val="20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5238</Words>
  <Characters>2987</Characters>
  <Application>Microsoft Office Word</Application>
  <DocSecurity>0</DocSecurity>
  <Lines>24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Rytis Maliukevičius</dc:creator>
  <cp:keywords/>
  <dc:description/>
  <cp:lastModifiedBy>Jana Kislaja</cp:lastModifiedBy>
  <cp:revision>5</cp:revision>
  <dcterms:created xsi:type="dcterms:W3CDTF">2026-06-04T05:45:00Z</dcterms:created>
  <dcterms:modified xsi:type="dcterms:W3CDTF">2026-06-09T06:29:00Z</dcterms:modified>
</cp:coreProperties>
</file>